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الجرافي
</w:t>
      </w:r>
    </w:p>
    <w:p>
      <w:pPr/>
      <w:r>
        <w:rPr/>
        <w:t xml:space="preserve">الجرافي  أحمد بن محمد بن أحمد الجرافي الصنعاني: من فضلاء الزيدية في اليمن. مولده ووفاته في صنعاء. كان واعظا، عارفا بالحديث والفقه. له كتب، منها (الدليل) في الرد على الصوفية، و (رافع الحجاب) في النحو، و (جواب في حكم التقليد) و (الترغيب والترهيب) توفي بعد إكمال المجلد الأول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2026-07-04T15:05:07+03:00</dcterms:created>
  <dcterms:modified xsi:type="dcterms:W3CDTF">2026-07-04T15:05:07+03:00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