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منير عبده
</w:t>
      </w:r>
    </w:p>
    <w:p>
      <w:pPr>
        <w:jc w:val="start"/>
        <w:bidi/>
      </w:pPr>
      <w:r>
        <w:rPr>
          <w:rFonts w:ascii="arial" w:hAnsi="arial" w:eastAsia="arial" w:cs="arial"/>
          <w:sz w:val="28"/>
          <w:szCs w:val="28"/>
          <w:b w:val="1"/>
          <w:bCs w:val="1"/>
          <w:rtl/>
        </w:rPr>
        <w:t xml:space="preserve">منير عبده
</w:t>
      </w:r>
    </w:p>
    <w:p>
      <w:pPr/>
      <w:r>
        <w:rPr/>
        <w:t xml:space="preserve">منير عبده  منير (أو محمد منير) بن عبده آغا النقلي الدمشقي الازهرى: صاحب (دار الطباعة المنيرية) في القاهرة. تفقه في الازهر سلفيا، وأصبح من علمائه. وأنشأ دار الطباعة (1337) ونشر كثيرا من المصنفات القديمة والحديثة. وصنف كتاب (نموذج من الاعمال الخيرية في إدارة الطباعة المنيرية - ط) أنجزه في شعبان 1358 وله (إرشاد الراغبين في الكشف عن آي القرآن المبين - ط) وتوفي بالقاهرة.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2026-05-16T04:41:56+03:00</dcterms:created>
  <dcterms:modified xsi:type="dcterms:W3CDTF">2026-05-16T04:41:56+03:00</dcterms:modified>
</cp:coreProperties>
</file>

<file path=docProps/custom.xml><?xml version="1.0" encoding="utf-8"?>
<Properties xmlns="http://schemas.openxmlformats.org/officeDocument/2006/custom-properties" xmlns:vt="http://schemas.openxmlformats.org/officeDocument/2006/docPropsVTypes"/>
</file>