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مسجاح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مسجاح
</w:t>
      </w:r>
    </w:p>
    <w:p>
      <w:pPr/>
      <w:r>
        <w:rPr/>
        <w:t xml:space="preserve">منصور بن مسجاح  منصور بن مسجاح بن سباع بن خالد ابن الحارث الضبي: شاعر جاهلي. تقدمت ترجمة ابيه. اختار ابو تمام (في الحماسة)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2026-05-16T04:44:02+03:00</dcterms:created>
  <dcterms:modified xsi:type="dcterms:W3CDTF">2026-05-16T04:44:02+03:00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