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المحضار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المحضار
</w:t>
      </w:r>
    </w:p>
    <w:p>
      <w:pPr/>
      <w:r>
        <w:rPr/>
        <w:t xml:space="preserve">المحضار  أحمد بن محمد بن علوي الحسيني العلوي، من آل المحضار: فاضل، متأدب، من أهل حضرموت. ولد ونشأ في بلدة الرشيد الدوعنية، وسكن القويرة سنة 1260 هـ ، وتوفي بها. له (مقامات - خ) ورسائل في (المولد النبوي) و (مناقب السيدة خديجة بنت خويلد) وغير ذلك. وله نظم وحميني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2026-07-04T15:05:07+03:00</dcterms:created>
  <dcterms:modified xsi:type="dcterms:W3CDTF">2026-07-04T15:05:07+03:00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