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المنذر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عمرو
</w:t>
      </w:r>
    </w:p>
    <w:p>
      <w:pPr/>
      <w:r>
        <w:rPr/>
        <w:t xml:space="preserve">المنذر بن عمرو  المنذر بن عمرو بن المنذر، من بني الاسود بن النعمان اللخمي: من ملوك الحيرة. قال السمعودي: ملك بعد ابيه، ستين سنة، وكانت امه اخت عمرو وقابوس، من آل نصر.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2026-05-16T06:42:32+03:00</dcterms:created>
  <dcterms:modified xsi:type="dcterms:W3CDTF">2026-05-16T06:42:32+03:00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