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الجارود
</w:t>
      </w:r>
    </w:p>
    <w:p>
      <w:pPr>
        <w:jc w:val="start"/>
        <w:bidi/>
      </w:pPr>
      <w:r>
        <w:rPr>
          <w:rFonts w:ascii="arial" w:hAnsi="arial" w:eastAsia="arial" w:cs="arial"/>
          <w:sz w:val="28"/>
          <w:szCs w:val="28"/>
          <w:b w:val="1"/>
          <w:bCs w:val="1"/>
          <w:rtl/>
        </w:rPr>
        <w:t xml:space="preserve">المنذر بن الجارود
</w:t>
      </w:r>
    </w:p>
    <w:p>
      <w:pPr/>
      <w:r>
        <w:rPr/>
        <w:t xml:space="preserve">المنذر بن الجارود  المنذر بن الجارود (واسمه بشر) بن عمرو بن خنيس العبدي: امير، من السادة الاجواد. ولد في عهد النبي صلى الله عليه وسلم وشهد الجمل مع علي (رض) وولاه علي امرة اصطخر. ثم بلغه عنه ما ساءه، فكتب اليه: (اما بعد، فإن صلاح ابيك غرني منك، وظننت انك تتبع هديه وتسلك سبيله فاذا انت فيما رقى الي عنك لا تدع لهواك انقيادا ولا تبقي لآخرتك عتادا، تعمر دنياك بخراب آخرتك، وتصل عشيرتك بقطع دينك الخ، كما في نهج البلاغة، وعزله. ثم ولاه عبيد اللع بن زياد ثغر الهند (سنة 61) فمات فيها، آخر السنة. ويقال انه كان يرى رأى الخوارج.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الجارود
</w:t>
      </w:r>
    </w:p>
    <w:p>
      <w:pPr/>
      <w:r>
        <w:rPr/>
        <w:t xml:space="preserve">المنذر بن الجارود واسمه بشر بن عمرو بن حبيش بن المعلى بن يزيد ابن حارثة بن معاوية العبدي، وأمه أمامة بنت النعمان.</w:t>
      </w:r>
    </w:p>
    <w:p/>
    <w:p>
      <w:pPr/>
      <w:r>
        <w:rPr/>
        <w:t xml:space="preserve">قال ابن عساكر: ولد في عهد النبي صلى الله عليه وآله وسلم، ولأبيه صحبة، وقتل شهيدا في عهد عمر، وأمر علي المنذر علي إصطخر.</w:t>
      </w:r>
    </w:p>
    <w:p/>
    <w:p>
      <w:pPr/>
      <w:r>
        <w:rPr/>
        <w:t xml:space="preserve">وقال يعقوب بن سفيان: وكان شهد الجمل مع علي، وولاه عبيد الله بن زياد في إمرة يزيد بن معاوية الهند، فمات هناك في آخر سنة إحدى وستين أو في أول سنة اثنتين- ذكر ذلك ابن سعد، وذكر أنه عاش ستين سنة. وقال خليفة: ولاه ابن زياد السند سنة اثنتين وستين، فمات بها. والله أعلم.</w:t>
      </w:r>
    </w:p>
    <w:p/>
    <w:p>
      <w:pPr/>
      <w:r>
        <w:rPr/>
        <w:t xml:space="preserve">الميم بعدها الهاء</w:t>
      </w:r>
    </w:p>
    <w:p>
      <w:pPr>
        <w:jc w:val="start"/>
        <w:bidi/>
      </w:pPr>
      <w:r>
        <w:rPr>
          <w:sz w:val="24"/>
          <w:szCs w:val="24"/>
          <w:b w:val="1"/>
          <w:bCs w:val="1"/>
          <w:rtl/>
        </w:rPr>
        <w:t xml:space="preserve">
الإصابة في تمييز الصحابة،(دار الكتب العلمية - بيروت،1995،ط 1،ج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2026-05-16T07:51:09+03:00</dcterms:created>
  <dcterms:modified xsi:type="dcterms:W3CDTF">2026-05-16T07:51:09+03:00</dcterms:modified>
</cp:coreProperties>
</file>

<file path=docProps/custom.xml><?xml version="1.0" encoding="utf-8"?>
<Properties xmlns="http://schemas.openxmlformats.org/officeDocument/2006/custom-properties" xmlns:vt="http://schemas.openxmlformats.org/officeDocument/2006/docPropsVTypes"/>
</file>