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المنجى
</w:t>
      </w:r>
    </w:p>
    <w:p>
      <w:pPr>
        <w:jc w:val="start"/>
        <w:bidi/>
      </w:pPr>
      <w:r>
        <w:rPr>
          <w:rFonts w:ascii="arial" w:hAnsi="arial" w:eastAsia="arial" w:cs="arial"/>
          <w:sz w:val="28"/>
          <w:szCs w:val="28"/>
          <w:b w:val="1"/>
          <w:bCs w:val="1"/>
          <w:rtl/>
        </w:rPr>
        <w:t xml:space="preserve">ابن المنجى
</w:t>
      </w:r>
    </w:p>
    <w:p>
      <w:pPr/>
      <w:r>
        <w:rPr/>
        <w:t xml:space="preserve">ابن المنجى  المنجى بن عثمان بن اسعد، ابو البركات، زين الدين ابن المنجى التنوخي الدمشقي الحنبلي: فقيه مالكي، ممن انتهت اليهم الرياسة في المذهب اصولا وفروعا، مع التبحر في العربية والبحث. توفى بدمشق. كان وقورا جليل القدر. له تصانيف، منها (شرح المقنع) في فروع الحنابلة، اربع مجلدات، و (تفسير القرآن الكريم) كبير.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2026-05-16T07:38:39+03:00</dcterms:created>
  <dcterms:modified xsi:type="dcterms:W3CDTF">2026-05-16T07:38:39+03:00</dcterms:modified>
</cp:coreProperties>
</file>

<file path=docProps/custom.xml><?xml version="1.0" encoding="utf-8"?>
<Properties xmlns="http://schemas.openxmlformats.org/officeDocument/2006/custom-properties" xmlns:vt="http://schemas.openxmlformats.org/officeDocument/2006/docPropsVTypes"/>
</file>