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باحثة البادية
</w:t>
      </w:r>
    </w:p>
    <w:p>
      <w:pPr>
        <w:jc w:val="start"/>
        <w:bidi/>
      </w:pPr>
      <w:r>
        <w:rPr>
          <w:rFonts w:ascii="arial" w:hAnsi="arial" w:eastAsia="arial" w:cs="arial"/>
          <w:sz w:val="28"/>
          <w:szCs w:val="28"/>
          <w:b w:val="1"/>
          <w:bCs w:val="1"/>
          <w:rtl/>
        </w:rPr>
        <w:t xml:space="preserve">باحثة البادية
</w:t>
      </w:r>
    </w:p>
    <w:p>
      <w:pPr/>
      <w:r>
        <w:rPr/>
        <w:t xml:space="preserve">باحثة البادية  ملك بنت حفني ناصف: كاتبة شاعرة، خطيبة. كانت اشهر فضليات المسلمات في عصرها. مولدها ووفاتها في القاهرة. تعلمت في المدارس المصرية واحرزت الشهادة العالية (دبلوم) سنة 1321هـ ، واحسنت الانكليزية والفرنسية. واشتغلت بالتعليم في مدارس البنات الاميرية. ثم تزوجت بعبد الستار الباسل. لها كثير من المقالات في (الجريدة) جمعتها في كتاب سمته (النسائيات) جزآن، طبع اولهما والثاني مخطوط. وبدأت بتأليف كتاب سمته (حقوق النساء) فحالت وفاتها دون تمامه. وللآنسة (مي) كتاب سمته (باحثة البادية -ط) احاطت فيه بما كان لصاحبة الترجمة من الاثر في النهضة النسائية والبيتية في هذا العصر. </w:t>
      </w:r>
    </w:p>
    <w:p>
      <w:pPr>
        <w:jc w:val="start"/>
        <w:bidi/>
      </w:pPr>
      <w:r>
        <w:rPr>
          <w:sz w:val="24"/>
          <w:szCs w:val="24"/>
          <w:b w:val="1"/>
          <w:bCs w:val="1"/>
          <w:rtl/>
        </w:rPr>
        <w:t xml:space="preserve">
الأعلام،(دار العلم للملايين - بيروت،2002،ط 15،ج 7،ص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2026-05-16T07:50:38+03:00</dcterms:created>
  <dcterms:modified xsi:type="dcterms:W3CDTF">2026-05-16T07:50:38+03:00</dcterms:modified>
</cp:coreProperties>
</file>

<file path=docProps/custom.xml><?xml version="1.0" encoding="utf-8"?>
<Properties xmlns="http://schemas.openxmlformats.org/officeDocument/2006/custom-properties" xmlns:vt="http://schemas.openxmlformats.org/officeDocument/2006/docPropsVTypes"/>
</file>