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الحربي
</w:t>
      </w:r>
    </w:p>
    <w:p>
      <w:pPr/>
      <w:r>
        <w:rPr/>
        <w:t xml:space="preserve">الحربي  أحمد بن محمد بن محمد بن قاسم، أبو العباس الحربي: من مؤرخي القيروان. مولده ووفاته مفلوجا فيها. كتب ملحقا لمعالم الإيمان في 6 كراسات، سماه (شفاء الأبدان في المتأخرين من صلحاء القيروان) أدخله محمد بن صالح الكناني (الآتية ترجمته) في كتابه (تكميل الصلحاء والأعيان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2026-07-04T15:04:35+03:00</dcterms:created>
  <dcterms:modified xsi:type="dcterms:W3CDTF">2026-07-04T15:04:35+03:00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