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مفرج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مفرج بن مالك
</w:t>
      </w:r>
    </w:p>
    <w:p>
      <w:pPr/>
      <w:r>
        <w:rPr/>
        <w:t xml:space="preserve">مفرج بن مالك  مفرج بن مالك بن زهران، من ازد شنوءة، من قحطان: جد جاهلي. قال القلقشندي: من نسله حاجز بن عوف الشاعر الجاهلي.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2026-05-16T10:19:08+03:00</dcterms:created>
  <dcterms:modified xsi:type="dcterms:W3CDTF">2026-05-16T10:19:08+03:00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