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طاهر، أبو عبد الله البصري المتكلم، ويعرف بالجعل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طاهر، أبو عبد الله البصري المتكلم، ويعرف بالجعل
</w:t>
      </w:r>
    </w:p>
    <w:p>
      <w:pPr/>
      <w:r>
        <w:rPr/>
        <w:t xml:space="preserve">الحسين بن علي بن طاهر، أبو عبد الله البصري المتكلم، ويعرف بالجعل سكن بغداد، وكان من شيوخ المعتزلة، وله تصانيف كثيرة على مذهبهم، وكان في الفروع حنفي المذهب.</w:t>
      </w:r>
    </w:p>
    <w:p/>
    <w:p>
      <w:pPr/>
      <w:r>
        <w:rPr/>
        <w:t xml:space="preserve">قال القاضي أبو عبد الله الصيمري: كان أبو عبد الله البصري مقدما في علم الفقه والكلام، مع كثرة أماليه فيهما، وتدريسه لهما.</w:t>
      </w:r>
    </w:p>
    <w:p/>
    <w:p>
      <w:pPr/>
      <w:r>
        <w:rPr/>
        <w:t xml:space="preserve">قال: وتوفي في ذي الحجة، سنة تسع وستين وثلاثمائة، ودفن في تربة أبي الحسن الكرخي.</w:t>
      </w:r>
    </w:p>
    <w:p/>
    <w:p>
      <w:pPr/>
      <w:r>
        <w:rPr/>
        <w:t xml:space="preserve">وقال علي بن المحسن التنوخي: ولد أبو عبد الله الحسين بن علي البصري في سنة ثلاث وتسعين ومائتين، وتوفي في اليوم الثاني ن ذي الحجة، سنة تسع وستين وثلاثمائة، رحمه الله تعالى - قال هلال بن المحسن: عن نحو ثمانين سنة - وصلى عليه أبو علي الفارسي النحوي، ودفن في تربة أستاذه أبي الحسن الكرخي، بدرب الحسن بن زيد.</w:t>
      </w:r>
    </w:p>
    <w:p/>
    <w:p>
      <w:pPr/>
      <w:r>
        <w:rPr/>
        <w:t xml:space="preserve">كذا نقلت هذه الترجمة باختصار يسير من ’’ تاريخ الخطيب ’’.</w:t>
      </w:r>
    </w:p>
    <w:p/>
    <w:p>
      <w:pPr/>
      <w:r>
        <w:rPr/>
        <w:t xml:space="preserve">وذكره في ’’ الجواهر ’’ هنا باختصار جدا، ولم يبين شيئا من أحواله، وذكره في الكنى أيضا، وحكى عن الصيمري أنه ذكره في طبقة أبي محمد بن عبدك، وأنه قال: لم يبلغ أحد مبلغه في هذين العلمين، أعني الكلام والفقه، مع سعة النفس، وكصرة الأفضال، والتقدم عند السلطان، وإيثار الأصحاب، ولم يكن صاحب إلا علي بن محمد الواسطي.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2026-05-15T18:47:43+03:00</dcterms:created>
  <dcterms:modified xsi:type="dcterms:W3CDTF">2026-05-15T18:47:43+03:00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