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مغلس بن لقيط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بن لقيط
</w:t>
      </w:r>
    </w:p>
    <w:p>
      <w:pPr/>
      <w:r>
        <w:rPr/>
        <w:t xml:space="preserve">مغلس بن لقيط  مغلس بن لقيط بن حبيب بن خالد بن نضلة الاسدي: شاعر جاهلي، اورد البغدادي قصيدة له من جيد الشعر، وقال: كان كريما حليما شريفا. وقيل انه سعدي لا اسدي.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2026-06-13T19:12:15+03:00</dcterms:created>
  <dcterms:modified xsi:type="dcterms:W3CDTF">2026-06-13T19:12:15+03:00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