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معوية
</w:t>
      </w:r>
    </w:p>
    <w:p>
      <w:pPr/>
      <w:r>
        <w:rPr/>
        <w:t xml:space="preserve">معوية  معوية بن امرئ القيس بن ثعلبة بن مالك بن كنانة بن القين بن جسر: جد جاهلي. بنوه بطن من قضاعة. قال ابن الاثير والزبيدي: كل ما في العرب (معاوية) بضم الميم وعين مفتوحة، الا هذا، والنسبة اليه (معوي) كما ان النسبة إلى معاوية (معاوي).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2026-05-16T10:19:09+03:00</dcterms:created>
  <dcterms:modified xsi:type="dcterms:W3CDTF">2026-05-16T10:19:09+03:00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