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تكش بن أرسلان بن أطسر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تكش بن أرسلان بن أطسر بن محمد
</w:t>
      </w:r>
    </w:p>
    <w:p>
      <w:pPr/>
      <w:r>
        <w:rPr/>
        <w:t xml:space="preserve">تكش بن أرسلان بن أطسر بن محمد ذكره الملك المؤيد صاحب حماة، في ’’ تاريخه ’’، وقال: كان عادلا، حسن السيرة، يعرف الفقه على مذهب أبي حنيفة، والأصول.</w:t>
      </w:r>
    </w:p>
    <w:p/>
    <w:p>
      <w:pPr/>
      <w:r>
        <w:rPr/>
        <w:t xml:space="preserve">قال: وتوفي سنة ست وتسعين وخمسمائة.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2026-06-21T13:37:35+03:00</dcterms:created>
  <dcterms:modified xsi:type="dcterms:W3CDTF">2026-06-21T13:37:35+03:00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