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بايزيد خان بن السلطان محمد خان
</w:t>
      </w:r>
    </w:p>
    <w:p>
      <w:pPr>
        <w:jc w:val="start"/>
        <w:bidi/>
      </w:pPr>
      <w:r>
        <w:rPr>
          <w:rFonts w:ascii="arial" w:hAnsi="arial" w:eastAsia="arial" w:cs="arial"/>
          <w:sz w:val="28"/>
          <w:szCs w:val="28"/>
          <w:b w:val="1"/>
          <w:bCs w:val="1"/>
          <w:rtl/>
        </w:rPr>
        <w:t xml:space="preserve">بايزيد خان بن السلطان محمد خان
</w:t>
      </w:r>
    </w:p>
    <w:p>
      <w:pPr/>
      <w:r>
        <w:rPr/>
        <w:t xml:space="preserve">بايزيد خان بن السلطان محمد خان بويع بالسلطنة بعد وفاة أبيه، سنة ست وثمانين وثمانمائة، وكانت وفاته في سنة ثمان عشرة وتسعمائة. تغمده الله تعالى برحمته.</w:t>
      </w:r>
    </w:p>
    <w:p>
      <w:pPr>
        <w:jc w:val="start"/>
        <w:bidi/>
      </w:pPr>
      <w:r>
        <w:rPr>
          <w:sz w:val="24"/>
          <w:szCs w:val="24"/>
          <w:b w:val="1"/>
          <w:bCs w:val="1"/>
          <w:rtl/>
        </w:rPr>
        <w:t xml:space="preserve">
الطبقات السنية في تراجم الحنفية،(دار الرفاعي - الرياض،1983،ط 0،ج 1،ص 197)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بايزيد خان بن محمد بن مراد بن محمد بن بايزيد
</w:t>
      </w:r>
    </w:p>
    <w:p>
      <w:pPr/>
      <w:r>
        <w:rPr/>
        <w:t xml:space="preserve">بايزيد خان بن محمد بن مراد بن محمد بن بايزيد </w:t>
      </w:r>
    </w:p>
    <w:p/>
    <w:p>
      <w:pPr/>
      <w:r>
        <w:rPr/>
        <w:t xml:space="preserve">المذكور قبله ولد سنة 855 خمس وخمسين وثمانمائة وجلس على التخت بعد والده سنة 886 وعظمت سلطنته وافتتح عدة قلاع للنصارى وخرج عليه أخوه جم فانهزم من صاحب الترجمة لما وقع المصاف وفر إلى بلاد النصارى فأرسل إليه حلاقاً معه سم فما زال يتقرب إلى جم حتى اتصل به وحلق له بسكين مسمومة وهرب فسرى السم ومات وكان السلطان بايزيد سلطانا مجاهداً مثاغرا مرابطاً محباً لأهل العلم محسناً إليهم ومات سنة 918 ثمان عشرة وتسعمائة وفي أيامه ظهر شاه إسمعيل الآتي ذكره وكان الحرب بينه وبين السلطان سليم ابن صاحب الترجمة كما سيأتي تحقيقه بعد أن غلب سليم على السلطنة وأخذها من والده كما سيأتي إن شاء الله تعالى</w:t>
      </w:r>
    </w:p>
    <w:p>
      <w:pPr>
        <w:jc w:val="start"/>
        <w:bidi/>
      </w:pPr>
      <w:r>
        <w:rPr>
          <w:sz w:val="24"/>
          <w:szCs w:val="24"/>
          <w:b w:val="1"/>
          <w:bCs w:val="1"/>
          <w:rtl/>
        </w:rPr>
        <w:t xml:space="preserve">
البدر الطالع بمحاسن من بعد القرن السابع،(دار المعرفة - بيروت،0،ط 1،ج 1،ص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2026-06-21T13:37:35+03:00</dcterms:created>
  <dcterms:modified xsi:type="dcterms:W3CDTF">2026-06-21T13:37:35+03:00</dcterms:modified>
</cp:coreProperties>
</file>

<file path=docProps/custom.xml><?xml version="1.0" encoding="utf-8"?>
<Properties xmlns="http://schemas.openxmlformats.org/officeDocument/2006/custom-properties" xmlns:vt="http://schemas.openxmlformats.org/officeDocument/2006/docPropsVTypes"/>
</file>