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بهلول بن حسان بن سنان، أبو الهيثم التنوخي، الأنباري
</w:t>
      </w:r>
    </w:p>
    <w:p>
      <w:pPr>
        <w:jc w:val="start"/>
        <w:bidi/>
      </w:pPr>
      <w:r>
        <w:rPr>
          <w:rFonts w:ascii="arial" w:hAnsi="arial" w:eastAsia="arial" w:cs="arial"/>
          <w:sz w:val="28"/>
          <w:szCs w:val="28"/>
          <w:b w:val="1"/>
          <w:bCs w:val="1"/>
          <w:rtl/>
        </w:rPr>
        <w:t xml:space="preserve">بهلول بن حسان بن سنان، أبو الهيثم التنوخي، الأنباري
</w:t>
      </w:r>
    </w:p>
    <w:p>
      <w:pPr/>
      <w:r>
        <w:rPr/>
        <w:t xml:space="preserve">بهلول بن حسان بن سنان، أبو الهيثم التنوخي، الأنباري جد الذي قبله، سمع ببغداد، والبصرة، والكوفة، والمدينة، ومكة، وحدث عن شيبان بن عبد الرحمن التميمي، وورقاء بن عمر اليشكري، والفرج بن فضالة، وإسماعيل بن عياش، وأبي غسان محمد بن مطرف، وسعيد بن أبي عروبة، وشعبة بن الحجاج، وحماد بن سلمة، وأبي سيبة القاضي، وشريك بن عبد الله، وغيرهم، كمالك بن أنس، وسفيان بن عيينة.</w:t>
      </w:r>
    </w:p>
    <w:p/>
    <w:p>
      <w:pPr/>
      <w:r>
        <w:rPr/>
        <w:t xml:space="preserve">وروى عنه ابنه إسحاق بن بهلول حديث: ’’ يقول الله أنا عند ظن عبدي، وأنا معه حيث يذكرني ’’، وغير ذلك من الأحاديث.</w:t>
      </w:r>
    </w:p>
    <w:p/>
    <w:p>
      <w:pPr/>
      <w:r>
        <w:rPr/>
        <w:t xml:space="preserve">وكان البهلول قد طلب الحديث، والفقه، والتفسير، والسير، وأكثر من ذلك، ثم تزهد إلى أن مات بالأنبار، في سنة أربع ومائتين، رحمه الله تعالى.</w:t>
      </w:r>
    </w:p>
    <w:p>
      <w:pPr>
        <w:jc w:val="start"/>
        <w:bidi/>
      </w:pPr>
      <w:r>
        <w:rPr>
          <w:sz w:val="24"/>
          <w:szCs w:val="24"/>
          <w:b w:val="1"/>
          <w:bCs w:val="1"/>
          <w:rtl/>
        </w:rPr>
        <w:t xml:space="preserve">
الطبقات السنية في تراجم الحنفية،(دار الرفاعي - الرياض،1983،ط 0،ج 1،ص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2026-06-19T14:03:02+03:00</dcterms:created>
  <dcterms:modified xsi:type="dcterms:W3CDTF">2026-06-19T14:03:02+03:00</dcterms:modified>
</cp:coreProperties>
</file>

<file path=docProps/custom.xml><?xml version="1.0" encoding="utf-8"?>
<Properties xmlns="http://schemas.openxmlformats.org/officeDocument/2006/custom-properties" xmlns:vt="http://schemas.openxmlformats.org/officeDocument/2006/docPropsVTypes"/>
</file>