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محمد العمي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محمد العمي
</w:t>
      </w:r>
    </w:p>
    <w:p>
      <w:pPr/>
      <w:r>
        <w:rPr/>
        <w:t xml:space="preserve">بكر بن محمد العمي تفقه على محمد بن سماعة، وتفقه عليه القاضي أبو حازم، وكان من أعيان الأئمة علما وعملا.</w:t>
      </w:r>
    </w:p>
    <w:p/>
    <w:p>
      <w:pPr/>
      <w:r>
        <w:rPr/>
        <w:t xml:space="preserve">وسيأتي في الأنساب بيان هذه النسبة مفصلا،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2026-06-19T13:56:09+03:00</dcterms:created>
  <dcterms:modified xsi:type="dcterms:W3CDTF">2026-06-19T13:56:09+03:00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