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الحسن الفقيه، الزاهد أبو الحسين،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الحسن الفقيه، الزاهد أبو الحسين، النيسابوري
</w:t>
      </w:r>
    </w:p>
    <w:p>
      <w:pPr/>
      <w:r>
        <w:rPr/>
        <w:t xml:space="preserve">أيوب بن الحسن الفقيه، الزاهد أبو الحسين، النيسابوري تفقه عنه محمد بن الحسن.</w:t>
      </w:r>
    </w:p>
    <w:p/>
    <w:p>
      <w:pPr/>
      <w:r>
        <w:rPr/>
        <w:t xml:space="preserve">وكان من خواص أصحابه إبراهيم بن محمد بن سفيان.</w:t>
      </w:r>
    </w:p>
    <w:p/>
    <w:p>
      <w:pPr/>
      <w:r>
        <w:rPr/>
        <w:t xml:space="preserve">قال الحاكم أبو عبد الله بن البيع: سمعت محمد بن يزيد العدل، يقول: كان إبراهيم بن محمد بن سفيان مجاب الدعوة، وكان من أصحاب أيوب بن الحسن الزاهد، صاحب الرأي، الفقيه الحنفي، انتهى.</w:t>
      </w:r>
    </w:p>
    <w:p/>
    <w:p>
      <w:pPr/>
      <w:r>
        <w:rPr/>
        <w:t xml:space="preserve">مات أيوب سنة إحدى وخمسين ومائتين،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2026-06-17T14:24:29+03:00</dcterms:created>
  <dcterms:modified xsi:type="dcterms:W3CDTF">2026-06-17T14:24:29+03:00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