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إلياس الرومي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إلياس الرومي الحنفي
</w:t>
      </w:r>
    </w:p>
    <w:p>
      <w:pPr/>
      <w:r>
        <w:rPr/>
        <w:t xml:space="preserve">إلياس الرومي الحنفي قال في ’’ الشقائق ’’: كان عالما بالعلوم العقلية والنقلية، متمهرا في الفقه والعربية، جامعا بين العلم والعمل.</w:t>
      </w:r>
    </w:p>
    <w:p/>
    <w:p>
      <w:pPr/>
      <w:r>
        <w:rPr/>
        <w:t xml:space="preserve">قال: ولم أطلع من أحواله على أكثر مما ذكرت. انتهى.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2026-06-21T13:34:20+03:00</dcterms:created>
  <dcterms:modified xsi:type="dcterms:W3CDTF">2026-06-21T13:34:20+03:00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