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 الوادعي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الوادعي
</w:t>
      </w:r>
    </w:p>
    <w:p>
      <w:pPr/>
      <w:r>
        <w:rPr/>
        <w:t xml:space="preserve">معمر الوادعي  معمر بن الحارث بن سعد عبد ود، من بني وادعة، من همدان: جد جاهلي يماني. قال الهمداني: (وليس هذا الاسم- معمر، بضم الميم الاولى وكسر الميم الثانية-الا في همدان) زمن نسله الاجدع بن مالك، ومسروق بن الاجدع،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2026-05-16T11:06:12+03:00</dcterms:created>
  <dcterms:modified xsi:type="dcterms:W3CDTF">2026-05-16T11:06:12+03:00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