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أحمد بن عبد الوهاب، تاج الدين أبو الفدا، الخطيب، المخزومي، القاهري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أحمد بن عبد الوهاب، تاج الدين أبو الفدا، الخطيب، المخزومي، القاهري
</w:t>
      </w:r>
    </w:p>
    <w:p>
      <w:pPr/>
      <w:r>
        <w:rPr/>
        <w:t xml:space="preserve">إسماعيل بن أحمد بن عبد الوهاب، تاج الدين أبو الفدا، الخطيب، المخزومي، القاهري ولد بالقاهرة، في حدود بضع وعشرين وسبعمائة.</w:t>
      </w:r>
    </w:p>
    <w:p/>
    <w:p>
      <w:pPr/>
      <w:r>
        <w:rPr/>
        <w:t xml:space="preserve">ومات في ربيع الآخر، سنة ثلاث وثمانمائة، بعد أن اختلط، وأتلف ماله، وساءت حاله.</w:t>
      </w:r>
    </w:p>
    <w:p/>
    <w:p>
      <w:pPr/>
      <w:r>
        <w:rPr/>
        <w:t xml:space="preserve">وكان ذا فوائد كثيرة، وثروة غزيرة، وناب في القضاء والحسبة.</w:t>
      </w:r>
    </w:p>
    <w:p/>
    <w:p>
      <w:pPr/>
      <w:r>
        <w:rPr/>
        <w:t xml:space="preserve">وحكى عنه أنه كان في أيام صباه، يهوى بعض الصور الحسنة، وأنه رأى في منامه من ينشده:</w:t>
      </w:r>
    </w:p>
    <w:p/>
    <w:p>
      <w:pPr>
        <w:jc w:val="center"/>
      </w:pPr>
      <w:r>
        <w:rPr>
          <w:color w:val="ff0000"/>
        </w:rPr>
        <w:t xml:space="preserve">لا أوحش الله عيني من محاسنهم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خلا مسمعي من طيب الخبر</w:t>
      </w:r>
    </w:p>
    <w:p/>
    <w:p>
      <w:pPr/>
      <w:r>
        <w:rPr/>
        <w:t xml:space="preserve">قال: فتطيرت من ذلك، فلم ألبث أن جاءني نعي من كنت أهواه.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2026-06-15T15:36:11+03:00</dcterms:created>
  <dcterms:modified xsi:type="dcterms:W3CDTF">2026-06-15T15:36:11+03:00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