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أحمد بن إسحاق بن شيث، الصفار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أحمد بن إسحاق بن شيث، الصفار
</w:t>
      </w:r>
    </w:p>
    <w:p>
      <w:pPr/>
      <w:r>
        <w:rPr/>
        <w:t xml:space="preserve">إسماعيل بن أحمد بن إسحاق بن شيث، الصفار أبو إبراهيم الشهيد، المتقدم ذكره، في بابه.</w:t>
      </w:r>
    </w:p>
    <w:p/>
    <w:p>
      <w:pPr/>
      <w:r>
        <w:rPr/>
        <w:t xml:space="preserve">كان إماما فاضلا، قوالا بالحق، لايخاف في الله لومة لائم.</w:t>
      </w:r>
    </w:p>
    <w:p/>
    <w:p>
      <w:pPr/>
      <w:r>
        <w:rPr/>
        <w:t xml:space="preserve">قتله الخاقان، سنة إحدى وستين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2026-06-15T15:30:52+03:00</dcterms:created>
  <dcterms:modified xsi:type="dcterms:W3CDTF">2026-06-15T15:30:52+03:00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