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المصري، الشيخ، الإمام الفاضل الشاهد،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المصري، الشيخ، الإمام الفاضل الشاهد، الحنفي
</w:t>
      </w:r>
    </w:p>
    <w:p>
      <w:pPr/>
      <w:r>
        <w:rPr/>
        <w:t xml:space="preserve">أحمد بن المصري، الشيخ، الإمام الفاضل الشاهد، الحنفي توفي سنة سبع وتسعين وثمانمائة.</w:t>
      </w:r>
    </w:p>
    <w:p/>
    <w:p>
      <w:pPr/>
      <w:r>
        <w:rPr/>
        <w:t xml:space="preserve">كذا ذكره بعض المؤرخين من غير زيادة،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2026-06-14T01:07:07+03:00</dcterms:created>
  <dcterms:modified xsi:type="dcterms:W3CDTF">2026-06-14T01:07:07+03:00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