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المعز بن زيري
</w:t>
      </w:r>
    </w:p>
    <w:p>
      <w:pPr>
        <w:jc w:val="start"/>
        <w:bidi/>
      </w:pPr>
      <w:r>
        <w:rPr>
          <w:rFonts w:ascii="arial" w:hAnsi="arial" w:eastAsia="arial" w:cs="arial"/>
          <w:sz w:val="28"/>
          <w:szCs w:val="28"/>
          <w:b w:val="1"/>
          <w:bCs w:val="1"/>
          <w:rtl/>
        </w:rPr>
        <w:t xml:space="preserve">المعز بن زيري
</w:t>
      </w:r>
    </w:p>
    <w:p>
      <w:pPr/>
      <w:r>
        <w:rPr/>
        <w:t xml:space="preserve">المعز بن زيري  المعز بن زيري بن عطية بن عبد الله الزناتي المغراوي: من ملوك فاس في اواخر عهد بني امية بالاندلس. اقامه بنو عمه اميرا عليهم بعد وفاة ابيه (سنة391هـ) وجاءه تقليد المظفر ابن ابي عامر بولايته على المغرب كله، ماعدا سجلماسة، فاقام تابعا لقرطبة إلى ان انقرضت الدولة الاموية بعد انقراض الدولة العامرية، فاستقل بالامر. واستمر إلى ان توفى بفاس. وكانت ايامه في هدنة وامان. </w:t>
      </w:r>
    </w:p>
    <w:p>
      <w:pPr>
        <w:jc w:val="start"/>
        <w:bidi/>
      </w:pPr>
      <w:r>
        <w:rPr>
          <w:sz w:val="24"/>
          <w:szCs w:val="24"/>
          <w:b w:val="1"/>
          <w:bCs w:val="1"/>
          <w:rtl/>
        </w:rPr>
        <w:t xml:space="preserve">
الأعلام،(دار العلم للملايين - بيروت،2002،ط 15،ج 7،ص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2026-05-16T11:12:23+03:00</dcterms:created>
  <dcterms:modified xsi:type="dcterms:W3CDTF">2026-05-16T11:12:23+03:00</dcterms:modified>
</cp:coreProperties>
</file>

<file path=docProps/custom.xml><?xml version="1.0" encoding="utf-8"?>
<Properties xmlns="http://schemas.openxmlformats.org/officeDocument/2006/custom-properties" xmlns:vt="http://schemas.openxmlformats.org/officeDocument/2006/docPropsVTypes"/>
</file>