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القلانسي،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القلانسي، الإمام
</w:t>
      </w:r>
    </w:p>
    <w:p>
      <w:pPr/>
      <w:r>
        <w:rPr/>
        <w:t xml:space="preserve">أحمد القلانسي، الإمام قال في ’’ خلاصة الفتاوي ’’، في مجموع النوازل: سئل الشيخ الإمام عن من ضرب امرأته، وقال: دوداد طلاق. قال: لا تطلق.</w:t>
      </w:r>
    </w:p>
    <w:p/>
    <w:p>
      <w:pPr/>
      <w:r>
        <w:rPr/>
        <w:t xml:space="preserve">وسئل الإمام أحمد القلانسي، عن من وكز امرأته، وقال: إنك طالق، ثم وكزها ثانية، وقال: إنك دو طلاق، ثم وكزها ثالثا، وقال: (سه طلاق). قال: تطلق ثلاثا.</w:t>
      </w:r>
    </w:p>
    <w:p/>
    <w:p>
      <w:pPr/>
      <w:r>
        <w:rPr/>
        <w:t xml:space="preserve">وشيخ الإسلام يقول: سمى الضرب طلاقا فبطل، والإمام أحمد: سمى الطلاق فيقع.</w:t>
      </w:r>
    </w:p>
    <w:p/>
    <w:p>
      <w:pPr/>
      <w:r>
        <w:rPr/>
        <w:t xml:space="preserve">قوله: دو داد يعني هذا، وقوله: إنك [يعني] هذا طلاق، وقوله: دو، يعني اثنين، وقوله: سه. يعني ثلاثا.</w:t>
      </w:r>
    </w:p>
    <w:p/>
    <w:p>
      <w:pPr/>
      <w:r>
        <w:rPr/>
        <w:t xml:space="preserve">كذا نقلت هذه الترجمة من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2026-06-14T00:43:25+03:00</dcterms:created>
  <dcterms:modified xsi:type="dcterms:W3CDTF">2026-06-14T00:43:25+03:00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