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أحمد، المعروف بالقاري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أحمد، المعروف بالقاري
</w:t>
      </w:r>
    </w:p>
    <w:p>
      <w:pPr/>
      <w:r>
        <w:rPr/>
        <w:t xml:space="preserve">أحمد، المعروف بالقاري من أصحاب محمد بن الحسن.</w:t>
      </w:r>
    </w:p>
    <w:p/>
    <w:p>
      <w:pPr/>
      <w:r>
        <w:rPr/>
        <w:t xml:space="preserve">روى عنه، عن أبي حنيفة، أن المعلومات العشر، وعن محمد أنها أيام النحر الثلاثة؛ الأضحى، ويومان بعده.</w:t>
      </w:r>
    </w:p>
    <w:p/>
    <w:p>
      <w:pPr/>
      <w:r>
        <w:rPr/>
        <w:t xml:space="preserve">هكذا ذكره الكرخي.</w:t>
      </w:r>
    </w:p>
    <w:p/>
    <w:p>
      <w:pPr/>
      <w:r>
        <w:rPr/>
        <w:t xml:space="preserve">وذكر الطحاوي أن قول أبي حنيفة وأبي يوسف ومحمد، أن المعلومات العشر، والمعدودات أيام التشريق.</w:t>
      </w:r>
    </w:p>
    <w:p/>
    <w:p>
      <w:pPr/>
      <w:r>
        <w:rPr/>
        <w:t xml:space="preserve">قال أبو بكر الرازي: والذي روى أبو الحسن عنهم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2026-06-14T00:44:04+03:00</dcterms:created>
  <dcterms:modified xsi:type="dcterms:W3CDTF">2026-06-14T00:44:04+03:00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