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الشبذي، أبو الفضل العلامة رشيد الدين
</w:t>
      </w:r>
    </w:p>
    <w:p>
      <w:pPr>
        <w:jc w:val="start"/>
        <w:bidi/>
      </w:pPr>
      <w:r>
        <w:rPr>
          <w:rFonts w:ascii="arial" w:hAnsi="arial" w:eastAsia="arial" w:cs="arial"/>
          <w:sz w:val="28"/>
          <w:szCs w:val="28"/>
          <w:b w:val="1"/>
          <w:bCs w:val="1"/>
          <w:rtl/>
        </w:rPr>
        <w:t xml:space="preserve">أحمد بن الشبذي، أبو الفضل العلامة رشيد الدين
</w:t>
      </w:r>
    </w:p>
    <w:p>
      <w:pPr/>
      <w:r>
        <w:rPr/>
        <w:t xml:space="preserve">أحمد بن الشبذي، أبو الفضل العلامة رشيد الدين قرأ كتاب ’’ الملخص ’’ في الفتاوي على أبي المحامد محمد بن أحمد بن أبي الخطاب، تصنيفه، وأجاز له جميع مسموعاته، وقرأ عليه ’’ الشمائل ’’ للترمذي، وتخرج به، وذكره في ’’ مشيخته ’’.</w:t>
      </w:r>
    </w:p>
    <w:p>
      <w:pPr>
        <w:jc w:val="start"/>
        <w:bidi/>
      </w:pPr>
      <w:r>
        <w:rPr>
          <w:sz w:val="24"/>
          <w:szCs w:val="24"/>
          <w:b w:val="1"/>
          <w:bCs w:val="1"/>
          <w:rtl/>
        </w:rPr>
        <w:t xml:space="preserve">
الطبقات السنية في تراجم الحنفية،(دار الرفاعي - الرياض،1983،ط 0،ج 1،ص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2026-06-14T01:03:13+03:00</dcterms:created>
  <dcterms:modified xsi:type="dcterms:W3CDTF">2026-06-14T01:03:13+03:00</dcterms:modified>
</cp:coreProperties>
</file>

<file path=docProps/custom.xml><?xml version="1.0" encoding="utf-8"?>
<Properties xmlns="http://schemas.openxmlformats.org/officeDocument/2006/custom-properties" xmlns:vt="http://schemas.openxmlformats.org/officeDocument/2006/docPropsVTypes"/>
</file>