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بن عبد الله بن الحسين، القاضي أبو نصر، النيسابوري، الناصحي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بن عبد الله بن الحسين، القاضي أبو نصر، النيسابوري، الناصحي
</w:t>
      </w:r>
    </w:p>
    <w:p>
      <w:pPr/>
      <w:r>
        <w:rPr/>
        <w:t xml:space="preserve">أحمد بن يحيى بن عبد الله بن الحسين، القاضي أبو نصر، النيسابوري، الناصحي من بيت العلم والقضاء.</w:t>
      </w:r>
    </w:p>
    <w:p/>
    <w:p>
      <w:pPr/>
      <w:r>
        <w:rPr/>
        <w:t xml:space="preserve">روى عنه عبد الرحيم السمعاني.</w:t>
      </w:r>
    </w:p>
    <w:p/>
    <w:p>
      <w:pPr/>
      <w:r>
        <w:rPr/>
        <w:t xml:space="preserve">ومات في عشر الخمسين وخمسمائة،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2026-06-14T01:14:50+03:00</dcterms:created>
  <dcterms:modified xsi:type="dcterms:W3CDTF">2026-06-14T01:14:50+03:00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