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يحيى بن أحمد بن زيد بن ناقه الكوفي الإمام، الفقيه،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يحيى بن أحمد بن زيد بن ناقه الكوفي الإمام، الفقيه، النحوي
</w:t>
      </w:r>
    </w:p>
    <w:p>
      <w:pPr/>
      <w:r>
        <w:rPr/>
        <w:t xml:space="preserve">أحمد بن يحيى بن أحمد بن زيد بن ناقه الكوفي الإمام، الفقيه، النحوي قال: في ’’ الجواهر ’’: رأيت له ’’ المسائل الكوفية، للمتأدبة الكرخية ’’ نحوا من كراسة، وذكر أنه رأى في آخرها طبقة سماع عليه ببغداد، تاريخها يوم الأربعاء، ثاني جمادى الأولى، سنة اثنتين وخمسين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2026-06-14T01:10:49+03:00</dcterms:created>
  <dcterms:modified xsi:type="dcterms:W3CDTF">2026-06-14T01:10:49+03:00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