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مقاتل، أبو نصر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مقاتل، أبو نصر الرازي
</w:t>
      </w:r>
    </w:p>
    <w:p>
      <w:pPr/>
      <w:r>
        <w:rPr/>
        <w:t xml:space="preserve">أحمد بن محمد بن مقاتل، أبو نصر الرازي روى عن أبيه، عن أبي مطيع، عن أبي حنيفة، رضي الله تعالى عنه.</w:t>
      </w:r>
    </w:p>
    <w:p/>
    <w:p>
      <w:pPr/>
      <w:r>
        <w:rPr/>
        <w:t xml:space="preserve">روى عنه عبد الباقي بن قانع، وأبو القاسم الطبراني.</w:t>
      </w:r>
    </w:p>
    <w:p/>
    <w:p>
      <w:pPr/>
      <w:r>
        <w:rPr/>
        <w:t xml:space="preserve">قاله في ’’ الجواهر ’’ من غير زيادة.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2026-06-13T21:24:36+03:00</dcterms:created>
  <dcterms:modified xsi:type="dcterms:W3CDTF">2026-06-13T21:24:36+03:00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