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محمد
</w:t>
      </w:r>
    </w:p>
    <w:p>
      <w:pPr/>
      <w:r>
        <w:rPr/>
        <w:t xml:space="preserve">أحمد بن محمد بن محمد بن محمد - ثلاث محمدين - ابن حسن بن أحمد بن قاسم بن مسيب بن عبد الله بن عبد الرحمن بن أبي بكر الصديق، رضي الله تعالى عنه</w:t>
      </w:r>
    </w:p>
    <w:p/>
    <w:p>
      <w:pPr/>
      <w:r>
        <w:rPr/>
        <w:t xml:space="preserve">الإمام بهاء الدين، المعروف بسلطان ولد ابن علاء الدين</w:t>
      </w:r>
    </w:p>
    <w:p/>
    <w:p>
      <w:pPr/>
      <w:r>
        <w:rPr/>
        <w:t xml:space="preserve">كان إماما فقيها، درس بعد أبيه بمدرسته بقونية، وتبع طريق والده في التجرد، وعمر.</w:t>
      </w:r>
    </w:p>
    <w:p/>
    <w:p>
      <w:pPr/>
      <w:r>
        <w:rPr/>
        <w:t xml:space="preserve">وتوفي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2026-06-13T21:18:10+03:00</dcterms:created>
  <dcterms:modified xsi:type="dcterms:W3CDTF">2026-06-13T21:18:10+03:00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