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إسحاق بن الفضل أبو علي البزاز، النيسابوري
</w:t>
      </w:r>
    </w:p>
    <w:p>
      <w:pPr>
        <w:jc w:val="start"/>
        <w:bidi/>
      </w:pPr>
      <w:r>
        <w:rPr>
          <w:rFonts w:ascii="arial" w:hAnsi="arial" w:eastAsia="arial" w:cs="arial"/>
          <w:sz w:val="28"/>
          <w:szCs w:val="28"/>
          <w:b w:val="1"/>
          <w:bCs w:val="1"/>
          <w:rtl/>
        </w:rPr>
        <w:t xml:space="preserve">أحمد بن محمد بن محمد بن إسحاق بن الفضل أبو علي البزاز، النيسابوري
</w:t>
      </w:r>
    </w:p>
    <w:p>
      <w:pPr/>
      <w:r>
        <w:rPr/>
        <w:t xml:space="preserve">أحمد بن محمد بن محمد بن إسحاق بن الفضل أبو علي البزاز، النيسابوري حدث ببغداد، عن أبي حامد بن الشرقي، ومكي بن عبدان.</w:t>
      </w:r>
    </w:p>
    <w:p/>
    <w:p>
      <w:pPr/>
      <w:r>
        <w:rPr/>
        <w:t xml:space="preserve">وحدث عنه القاضيان: أبو علي الواسطي، وأبو القاسم علي بن المحسن التنوخي.</w:t>
      </w:r>
    </w:p>
    <w:p/>
    <w:p>
      <w:pPr/>
      <w:r>
        <w:rPr/>
        <w:t xml:space="preserve">قال الخطيب: قدم بغداد حاجا، وكان ثقة، وحدثني التنوخي، قال: أبو علي أحمد ابن محمد النيسابوري، شيخ، ثقة، فقيه على مذهب أبي حنيفة، قدم علينا حاجا، وسمعنا منه بعد عوده، في سنة ثلاث وثمانين وثلاثمائة.</w:t>
      </w:r>
    </w:p>
    <w:p/>
    <w:p>
      <w:pPr/>
      <w:r>
        <w:rPr/>
        <w:t xml:space="preserve">وتوفي بنيسابور، يوم الجمعة، الثامن من شهر ربيع الآخر، سنة ثلاث وثمانين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إسحاق بن الفضل، أبو علي البزاز النيسابوري.
</w:t>
      </w:r>
    </w:p>
    <w:p>
      <w:pPr/>
      <w:r>
        <w:rPr/>
        <w:t xml:space="preserve">أحمد بن محمد بن محمد بن إسحاق بن الفضل، أبو علي البزاز النيسابوري. </w:t>
      </w:r>
    </w:p>
    <w:p/>
    <w:p>
      <w:pPr/>
      <w:r>
        <w:rPr/>
        <w:t xml:space="preserve">حدث عن أبي حامد بن الشرقي، ومكي بن عبدان.</w:t>
      </w:r>
    </w:p>
    <w:p/>
    <w:p>
      <w:pPr/>
      <w:r>
        <w:rPr/>
        <w:t xml:space="preserve">قال الخطيب: حدثنا عنه القاضي أبو العلاء الواسطي، وأبو القاسم التنوخي، ومحمد بن عبد الملك بن بشران، وكان ثقة مقبول الشهادة عند الحكام.</w:t>
      </w:r>
    </w:p>
    <w:p/>
    <w:p>
      <w:pPr/>
      <w:r>
        <w:rPr/>
        <w:t xml:space="preserve">حدثني التنوخي، قال: أبو علي أحمد بن محمد بن إسحاق النيسابوري شيخٌ ثقةٌ فقيهٌ على مذهب أبي حنيفة، قدم علينا حاجاً وسمعنا منه بعد عوده في سنة ثلاثٍ وثمانين وثلاثمائة، وتوفي بنيسابور في هذه السنة.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إسحاق بن الفضل، أبو علي، البزار، النيسابوري، الفقيه الحنفي.
</w:t>
      </w:r>
    </w:p>
    <w:p>
      <w:pPr/>
      <w:r>
        <w:rPr/>
        <w:t xml:space="preserve">أحمد بن محمد بن محمد بن إسحاق بن الفضل، أبو علي، البزار، النيسابوري، الفقيه الحنفي. </w:t>
      </w:r>
    </w:p>
    <w:p/>
    <w:p>
      <w:pPr/>
      <w:r>
        <w:rPr/>
        <w:t xml:space="preserve">حدث عن أبي حامد بن الشرقي، ومكي بن عبدان.</w:t>
      </w:r>
    </w:p>
    <w:p/>
    <w:p>
      <w:pPr/>
      <w:r>
        <w:rPr/>
        <w:t xml:space="preserve">وعنه: أبو عبد الله الحاكم، ومحمد بن علي بن يعقوب القاضي، وأبو القاسم التنوجي، وأبو بكر بن بشران، وغيرهم.</w:t>
      </w:r>
    </w:p>
    <w:p/>
    <w:p>
      <w:pPr/>
      <w:r>
        <w:rPr/>
        <w:t xml:space="preserve">وصفه الحاكم بالمعدل، وقال في ’’تاريخه’’: حدث ببغداد، ونيسابور. وقال أبو القاسم التنوخي: شيخ ثقة، فقيه على مذهب أبي حنيفة، قدم علينا حاجاً وسمعنا منه بعد عوده في سنة ثلاث وثمانين وثلاثمائة. وقال الخطيب: كان ثقة مقبول الشهادة عند الحكام. وقال الذهبي: كان من فقهاء الحنفية وثقاتهم.</w:t>
      </w:r>
    </w:p>
    <w:p/>
    <w:p>
      <w:pPr/>
      <w:r>
        <w:rPr/>
        <w:t xml:space="preserve">مات بنيسابور، في يوم الجمعة، الثامن من شهر ربيع الآخر، سنة ثلاث وثمانين وثلاثمائة.</w:t>
      </w:r>
    </w:p>
    <w:p/>
    <w:p>
      <w:pPr/>
      <w:r>
        <w:rPr/>
        <w:t xml:space="preserve">قلت: [ثقة فقيه].</w:t>
      </w:r>
    </w:p>
    <w:p/>
    <w:p>
      <w:pPr/>
      <w:r>
        <w:rPr/>
        <w:t xml:space="preserve">’’مختصر تاريخ نيسابور’’ (38/ ب)، ’’تاريخ بغداد’’ (5/ 87)، ’’تاريخ الإسلام’’ (27/ 60)، ’’الجواهر المضية’’ (1/ 260)، ’’الطبقات السنية’’ (2/ 38).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2026-06-13T21:37:16+03:00</dcterms:created>
  <dcterms:modified xsi:type="dcterms:W3CDTF">2026-06-13T21:37:16+03:00</dcterms:modified>
</cp:coreProperties>
</file>

<file path=docProps/custom.xml><?xml version="1.0" encoding="utf-8"?>
<Properties xmlns="http://schemas.openxmlformats.org/officeDocument/2006/custom-properties" xmlns:vt="http://schemas.openxmlformats.org/officeDocument/2006/docPropsVTypes"/>
</file>