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علي بن محمد بن بصير بن أحمد بن الحسين الأنبردواني، البصيري، أبو كامل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علي بن محمد بن بصير بن أحمد بن الحسين الأنبردواني، البصيري، أبو كامل
</w:t>
      </w:r>
    </w:p>
    <w:p>
      <w:pPr/>
      <w:r>
        <w:rPr/>
        <w:t xml:space="preserve">أحمد بن محمد بن علي بن محمد بن بصير بن أحمد بن الحسين الأنبردواني، البصيري، أبو كامل مع أبا الحسين الفارسي، وغيره.</w:t>
      </w:r>
    </w:p>
    <w:p/>
    <w:p>
      <w:pPr/>
      <w:r>
        <w:rPr/>
        <w:t xml:space="preserve">قال السمعاني: وكان قد سمع الحديث الكثير، واشتغل به، وجمع كتابا سماه ’’ المضاهاة والمصافاة ’’ في الأسماء والأنساب ’’، قال: وكان شديد التعصب في مذهبه، متحاملا على أصحاب الشافعي.</w:t>
      </w:r>
    </w:p>
    <w:p/>
    <w:p>
      <w:pPr/>
      <w:r>
        <w:rPr/>
        <w:t xml:space="preserve">وأنبردوان؛ بالفتح، وسكون النون، وفتح الباء الموحدة، وسكون الراء، وضم الدال المهملة، وفي آخرها النون: قرية من قرى بخارى.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2026-06-13T23:33:58+03:00</dcterms:created>
  <dcterms:modified xsi:type="dcterms:W3CDTF">2026-06-13T23:33:58+03:00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