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القادر المصري، شهاب الدين ابن الشرف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القادر المصري، شهاب الدين ابن الشرف
</w:t>
      </w:r>
    </w:p>
    <w:p>
      <w:pPr/>
      <w:r>
        <w:rPr/>
        <w:t xml:space="preserve">أحمد بن محمد بن عبد القادر المصري، شهاب الدين ابن الشرف ذكره في ’’ الدرر الكامنة ’’، وقال: خطيب الجامع الشيخوني.</w:t>
      </w:r>
    </w:p>
    <w:p/>
    <w:p>
      <w:pPr/>
      <w:r>
        <w:rPr/>
        <w:t xml:space="preserve">مات في المحرم، سنة سبع وستين وسبعمائة،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2026-06-13T20:39:24+03:00</dcterms:created>
  <dcterms:modified xsi:type="dcterms:W3CDTF">2026-06-13T20:39:24+03:00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