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إسحاق أبو علي الشاشي
</w:t>
      </w:r>
    </w:p>
    <w:p>
      <w:pPr>
        <w:jc w:val="start"/>
        <w:bidi/>
      </w:pPr>
      <w:r>
        <w:rPr>
          <w:rFonts w:ascii="arial" w:hAnsi="arial" w:eastAsia="arial" w:cs="arial"/>
          <w:sz w:val="28"/>
          <w:szCs w:val="28"/>
          <w:b w:val="1"/>
          <w:bCs w:val="1"/>
          <w:rtl/>
        </w:rPr>
        <w:t xml:space="preserve">أحمد بن محمد بن إسحاق أبو علي الشاشي
</w:t>
      </w:r>
    </w:p>
    <w:p>
      <w:pPr/>
      <w:r>
        <w:rPr/>
        <w:t xml:space="preserve">أحمد بن محمد بن إسحاق أبو علي الشاشي سكن بغداد، ودرس بها.</w:t>
      </w:r>
    </w:p>
    <w:p/>
    <w:p>
      <w:pPr/>
      <w:r>
        <w:rPr/>
        <w:t xml:space="preserve">قال الخطيب: حدثني القاضي أبو عبد الله الصيمري، قال: صار التدريس بعد أبي الحسن الكرخي إلى أصحابه؛ فمنهم: أبو علي الشاشي، وكان شيخ الجماعة.</w:t>
      </w:r>
    </w:p>
    <w:p/>
    <w:p>
      <w:pPr/>
      <w:r>
        <w:rPr/>
        <w:t xml:space="preserve">وكان أبو الحسن جعل التدريس له حين فلج، والفتوى إلى أبي بكر الدامغاني.</w:t>
      </w:r>
    </w:p>
    <w:p/>
    <w:p>
      <w:pPr/>
      <w:r>
        <w:rPr/>
        <w:t xml:space="preserve">وكان يقولل: ما جاءنا أحفظ من أبي علي.</w:t>
      </w:r>
    </w:p>
    <w:p/>
    <w:p>
      <w:pPr/>
      <w:r>
        <w:rPr/>
        <w:t xml:space="preserve">قال الصيمري: وتوفي سنة أربع وأربعين وثلاثمائة.</w:t>
      </w:r>
    </w:p>
    <w:p/>
    <w:p>
      <w:pPr/>
      <w:r>
        <w:rPr/>
        <w:t xml:space="preserve">وحدث القاضي أبو محمد النعمان، قال: حضرت أبا علي الشاشي في مجلس إملائه، وقد جاءه أبو جعفر الهندواني، فسلم عليه، وأخذ يمتحنه ’’ في مسائل ’’ الأصول، وكان أبو علي الشاشي عارفا بها، فلما فرغ امتحن أبو علي أبا جعفر بشيء من مسائل النوادر، فلم يحفظها، فكان ذلك سبب حفظ الهندواني للنوادر.</w:t>
      </w:r>
    </w:p>
    <w:p/>
    <w:p>
      <w:pPr/>
      <w:r>
        <w:rPr/>
        <w:t xml:space="preserve">وقال لأبي علي: جئتك زائرا لا متكلما.</w:t>
      </w:r>
    </w:p>
    <w:p/>
    <w:p>
      <w:pPr/>
      <w:r>
        <w:rPr/>
        <w:t xml:space="preserve">توفي سنة أربع وأربعين وثلاثمائة.</w:t>
      </w:r>
    </w:p>
    <w:p/>
    <w:p>
      <w:pPr/>
      <w:r>
        <w:rPr/>
        <w:t xml:space="preserve">رحمه الله تعالى.</w:t>
      </w:r>
    </w:p>
    <w:p>
      <w:pPr>
        <w:jc w:val="start"/>
        <w:bidi/>
      </w:pPr>
      <w:r>
        <w:rPr>
          <w:sz w:val="24"/>
          <w:szCs w:val="24"/>
          <w:b w:val="1"/>
          <w:bCs w:val="1"/>
          <w:rtl/>
        </w:rPr>
        <w:t xml:space="preserve">
الطبقات السنية في تراجم الحنفية،(دار الرفاعي - الرياض،1983،ط 0،ج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2026-06-13T20:07:35+03:00</dcterms:created>
  <dcterms:modified xsi:type="dcterms:W3CDTF">2026-06-13T20:07:35+03:00</dcterms:modified>
</cp:coreProperties>
</file>

<file path=docProps/custom.xml><?xml version="1.0" encoding="utf-8"?>
<Properties xmlns="http://schemas.openxmlformats.org/officeDocument/2006/custom-properties" xmlns:vt="http://schemas.openxmlformats.org/officeDocument/2006/docPropsVTypes"/>
</file>