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موسى أبو ذر، الإستراباذي
</w:t>
      </w:r>
    </w:p>
    <w:p>
      <w:pPr>
        <w:jc w:val="start"/>
        <w:bidi/>
      </w:pPr>
      <w:r>
        <w:rPr>
          <w:rFonts w:ascii="arial" w:hAnsi="arial" w:eastAsia="arial" w:cs="arial"/>
          <w:sz w:val="28"/>
          <w:szCs w:val="28"/>
          <w:b w:val="1"/>
          <w:bCs w:val="1"/>
          <w:rtl/>
        </w:rPr>
        <w:t xml:space="preserve">أحمد بن علي بن محمد بن موسى أبو ذر، الإستراباذي
</w:t>
      </w:r>
    </w:p>
    <w:p>
      <w:pPr/>
      <w:r>
        <w:rPr/>
        <w:t xml:space="preserve">أحمد بن علي بن محمد بن موسى أبو ذر، الإستراباذي ذكره الخطب في ’’ تاريخه ’’، وقال: الفقيه على مذهب أبي حنيفة.</w:t>
      </w:r>
    </w:p>
    <w:p/>
    <w:p>
      <w:pPr/>
      <w:r>
        <w:rPr/>
        <w:t xml:space="preserve">وقدم بغداد حاجا، وحدث بها عن أبي الحسن الكرخي، وإسماعيل بن محمد الصفار، ومحمد بن أحمد بن محمويه العسكري، وجعفر بن محمد الخالدي، وعبد الصمد الطستي، وأبي سهل بن زياد، ودعلج بن أحمد.</w:t>
      </w:r>
    </w:p>
    <w:p/>
    <w:p>
      <w:pPr/>
      <w:r>
        <w:rPr/>
        <w:t xml:space="preserve">وكان ثقة، مشهورا بالزهد، موصوفا بالفضل.</w:t>
      </w:r>
    </w:p>
    <w:p/>
    <w:p>
      <w:pPr/>
      <w:r>
        <w:rPr/>
        <w:t xml:space="preserve">وقال: حدثني عنه القاضيان أبو عبد الله الصيمري، وأبو القاسم التنوخي.</w:t>
      </w:r>
    </w:p>
    <w:p>
      <w:pPr>
        <w:jc w:val="start"/>
        <w:bidi/>
      </w:pPr>
      <w:r>
        <w:rPr>
          <w:sz w:val="24"/>
          <w:szCs w:val="24"/>
          <w:b w:val="1"/>
          <w:bCs w:val="1"/>
          <w:rtl/>
        </w:rPr>
        <w:t xml:space="preserve">
الطبقات السنية في تراجم الحنفية،(دار الرفاعي - الرياض،1983،ط 0،ج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موسى، أبو ذر الإستراباذي، الفقيه على مذهب أبي حنيفة.
</w:t>
      </w:r>
    </w:p>
    <w:p>
      <w:pPr/>
      <w:r>
        <w:rPr/>
        <w:t xml:space="preserve">أحمد بن علي بن محمد بن موسى، أبو ذر الإستراباذي، الفقيه على مذهب أبي حنيفة. </w:t>
      </w:r>
    </w:p>
    <w:p/>
    <w:p>
      <w:pPr/>
      <w:r>
        <w:rPr/>
        <w:t xml:space="preserve">قال الخطيب: قدم بغداد حاجاً، وحدث بها عن أبي الحسن الكرخي، وإسماعيل بن محمد الصفار، ومحمد بن أحمد محمويه العسكري، وجعفر بن محمد الخلدي، وعبد الصمد الطستي، وأبي سهل بن زياد، ودعلج بن أحمد.</w:t>
      </w:r>
    </w:p>
    <w:p/>
    <w:p>
      <w:pPr/>
      <w:r>
        <w:rPr/>
        <w:t xml:space="preserve">حدثني عنه القاضيان أبو عبد الله الصيمري، وأبو القاسم التنوخي، وكان ثقةً مشهوراً بالزهد موصوفاً بالفضل.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2026-06-13T18:44:19+03:00</dcterms:created>
  <dcterms:modified xsi:type="dcterms:W3CDTF">2026-06-13T18:44:19+03:00</dcterms:modified>
</cp:coreProperties>
</file>

<file path=docProps/custom.xml><?xml version="1.0" encoding="utf-8"?>
<Properties xmlns="http://schemas.openxmlformats.org/officeDocument/2006/custom-properties" xmlns:vt="http://schemas.openxmlformats.org/officeDocument/2006/docPropsVTypes"/>
</file>