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محمد بن علي بن أحمد بن علي بن يوسف الدمشقي كمال الدين، بن صلاح الدين، المعروف بابن عبد الحق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محمد بن علي بن أحمد بن علي بن يوسف، المعروف بابن عبد الحق
</w:t>
      </w:r>
    </w:p>
    <w:p>
      <w:pPr/>
      <w:r>
        <w:rPr/>
        <w:t xml:space="preserve">أحمد بن علي بن محمد بن علي بن أحمد بن علي بن يوسف الدمشقي كمال الدين، بن صلاح الدين، المعروف بابن عبد الحق سبط الشيخ شمس المقري.</w:t>
      </w:r>
    </w:p>
    <w:p/>
    <w:p>
      <w:pPr/>
      <w:r>
        <w:rPr/>
        <w:t xml:space="preserve">وأما عبد الحق فهو جد جده لأمه، وهو عبد الحق بن خلف الحنبلي.</w:t>
      </w:r>
    </w:p>
    <w:p/>
    <w:p>
      <w:pPr/>
      <w:r>
        <w:rPr/>
        <w:t xml:space="preserve">ولد سنة اثنتين وثلاثين وسبعمائة.</w:t>
      </w:r>
    </w:p>
    <w:p/>
    <w:p>
      <w:pPr/>
      <w:r>
        <w:rPr/>
        <w:t xml:space="preserve">وأحضر على البندنيجي، وغيره، وأسمع الكثير على المزي، والبرزالي، فأكثر عنهما، وتفرد.</w:t>
      </w:r>
    </w:p>
    <w:p/>
    <w:p>
      <w:pPr/>
      <w:r>
        <w:rPr/>
        <w:t xml:space="preserve">وهو من شيوخ ابن حجر، ذكره في ’’ المجمع المؤسس ’’، وقال عنه: ولم يكن محمودا في سيرته، ويتعسر في التحديث.</w:t>
      </w:r>
    </w:p>
    <w:p/>
    <w:p>
      <w:pPr/>
      <w:r>
        <w:rPr/>
        <w:t xml:space="preserve">مات في ثاني ذي الحجة، سنة اثنتين وثمانمائة،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2026-06-13T18:50:27+03:00</dcterms:created>
  <dcterms:modified xsi:type="dcterms:W3CDTF">2026-06-13T18:50:27+03:00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