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علي بن هبة الله بن محمد بن علي بن البخاري، 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علي بن هبة الله بن محمد بن علي بن البخاري، أبو الفضل
</w:t>
      </w:r>
    </w:p>
    <w:p>
      <w:pPr/>
      <w:r>
        <w:rPr/>
        <w:t xml:space="preserve">أحمد بن علي بن علي بن هبة الله بن محمد بن علي بن البخاري، أبو الفضل ابن قاضي القضاة أبي طالب.</w:t>
      </w:r>
    </w:p>
    <w:p/>
    <w:p>
      <w:pPr/>
      <w:r>
        <w:rPr/>
        <w:t xml:space="preserve">شهد عند والده فقبل شهادته، واستنابه في القضاء، ثم لما توفي والده جعل إليه القضاء ببغداد، وخوطب بأقضى القضاة، وبذل على ذلك مالا.</w:t>
      </w:r>
    </w:p>
    <w:p/>
    <w:p>
      <w:pPr/>
      <w:r>
        <w:rPr/>
        <w:t xml:space="preserve">ثم عزل، وبقي ملاما لمنزله، إلى أن توفي، في يوم الأربعاء، لأربع خلون من ذي الحجة، من سنة تسع وتسعين وخمسمائة،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2026-05-15T00:28:14+03:00</dcterms:created>
  <dcterms:modified xsi:type="dcterms:W3CDTF">2026-05-15T00:28:14+03:00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