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عطية الدسكري أبو عبد الله،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عطية الدسكري أبو عبد الله، الضرير
</w:t>
      </w:r>
    </w:p>
    <w:p>
      <w:pPr/>
      <w:r>
        <w:rPr/>
        <w:t xml:space="preserve">أحمد بن عطية الدسكري أبو عبد الله، الضرير قال ابن النجار: درس الفقه على أبي عبد الله الدامغاني.</w:t>
      </w:r>
    </w:p>
    <w:p/>
    <w:p>
      <w:pPr/>
      <w:r>
        <w:rPr/>
        <w:t xml:space="preserve">وهو شاعر حسن، له معرفة تامة بالنحو، واللغة.</w:t>
      </w:r>
    </w:p>
    <w:p/>
    <w:p>
      <w:pPr/>
      <w:r>
        <w:rPr/>
        <w:t xml:space="preserve">روى عنه أبو البركات السقطي، ومحمد بن عبد الباقي بن أحمد المقري.</w:t>
      </w:r>
    </w:p>
    <w:p/>
    <w:p>
      <w:pPr/>
      <w:r>
        <w:rPr/>
        <w:t xml:space="preserve">مدح الإمام القائم بأمر الله، وابن ابنه المقتدي بأمر الله، وابنه المستظهر بالله.</w:t>
      </w:r>
    </w:p>
    <w:p/>
    <w:p>
      <w:pPr/>
      <w:r>
        <w:rPr/>
        <w:t xml:space="preserve">وكان خصيصا بسيف الدولة صدقة بن مزيد، وأحد ندمائه وجلسائه، وله فيه مدائح كثيرة في المطابقة والمجانسة.</w:t>
      </w:r>
    </w:p>
    <w:p/>
    <w:p>
      <w:pPr/>
      <w:r>
        <w:rPr/>
        <w:t xml:space="preserve">والدسكري، بفتح الدال، وسكون السين المهملة، وفتح الكاف وفي آخرها ياء؛ نسبة إلى دسكرة، وهي قريتان، إحداهما من أعمال بغداد، على طريق خراسان، يقال لها: دسكرة الملك، وهي كبيرة، والثانية قرية بنهر الملك، من أعمال بغداد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2026-05-15T00:25:17+03:00</dcterms:created>
  <dcterms:modified xsi:type="dcterms:W3CDTF">2026-05-15T00:25:17+03:00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