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الرشيد البخاري الملقب قوام الدين،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الرشيد البخاري الملقب قوام الدين، الإمام
</w:t>
      </w:r>
    </w:p>
    <w:p>
      <w:pPr/>
      <w:r>
        <w:rPr/>
        <w:t xml:space="preserve">أحمد بن عبد الرشيد البخاري الملقب قوام الدين، الإمام. زالد طاهر الإمام.</w:t>
      </w:r>
    </w:p>
    <w:p/>
    <w:p>
      <w:pPr/>
      <w:r>
        <w:rPr/>
        <w:t xml:space="preserve">له ذكر في ترجمة صاحب ’’ الهداية ’’.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2026-05-14T22:13:13+03:00</dcterms:created>
  <dcterms:modified xsi:type="dcterms:W3CDTF">2026-05-14T22:13:13+03:00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