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الفريمي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الفريمي
</w:t>
      </w:r>
    </w:p>
    <w:p>
      <w:pPr/>
      <w:r>
        <w:rPr/>
        <w:t xml:space="preserve">أحمد بن عبد الله الفريمي ذكره في ’’ الشقائق ’’، وقال: قرأ على المولى شرف الدين الفريمي الآتي ذكره في حرف الشين.</w:t>
      </w:r>
    </w:p>
    <w:p/>
    <w:p>
      <w:pPr/>
      <w:r>
        <w:rPr/>
        <w:t xml:space="preserve">وصار من أفاضل دهره، وعلمائهم العاملين، ودرس، وأفاد.</w:t>
      </w:r>
    </w:p>
    <w:p/>
    <w:p>
      <w:pPr/>
      <w:r>
        <w:rPr/>
        <w:t xml:space="preserve">واستوطن مدينة قسطنطينية إلى أن مات، ودفن بها.</w:t>
      </w:r>
    </w:p>
    <w:p/>
    <w:p>
      <w:pPr/>
      <w:r>
        <w:rPr/>
        <w:t xml:space="preserve">وكان السلطان محمد يعظمه، ويقبل قوله.</w:t>
      </w:r>
    </w:p>
    <w:p/>
    <w:p>
      <w:pPr/>
      <w:r>
        <w:rPr/>
        <w:t xml:space="preserve">حكي أنه اجتمع مرة بالسلطان المذكور، وهو متوجه إلى مدينة أدرنة، فيسأله السلطان محمد عن أحوال مدينة فرم، فقال له الشيخ: كنتا نسمع أنه كان بها ستمائة مفت، وثلاثمائة مصنف، وأنها كانت بلدة عظيمة، معمورة بالعلماء والصلاح، وقد أدركت أنا أواخر ذلك.</w:t>
      </w:r>
    </w:p>
    <w:p/>
    <w:p>
      <w:pPr/>
      <w:r>
        <w:rPr/>
        <w:t xml:space="preserve">فقال له السلطان: وما كان سبب خرابها؟ قال: حدث هناك وزير، أهان العلماء، وأقصاهم، فتفرقوا في البلاد، وجلوا عن الأوطان، والعلماء في المدينة بمنزلة القلب، ومتى عرضت للقلب آفة سرت إلى سائر البدن.</w:t>
      </w:r>
    </w:p>
    <w:p/>
    <w:p>
      <w:pPr/>
      <w:r>
        <w:rPr/>
        <w:t xml:space="preserve">فأمر السلطان عند ذلك بإحضار وزيره محمود باشا، فلما حضر حكى له ما ذكره الشيخ، وقال له: قد ظهر أن خراب الملك من الوزراء.</w:t>
      </w:r>
    </w:p>
    <w:p/>
    <w:p>
      <w:pPr/>
      <w:r>
        <w:rPr/>
        <w:t xml:space="preserve">فقال له الوزير: لا بل من السلطان.</w:t>
      </w:r>
    </w:p>
    <w:p/>
    <w:p>
      <w:pPr/>
      <w:r>
        <w:rPr/>
        <w:t xml:space="preserve">قال: لم؟ قال: لأي شيء استوزر مثل هذا الرجل!! فقال السلطان: صدقت.</w:t>
      </w:r>
    </w:p>
    <w:p/>
    <w:p>
      <w:pPr/>
      <w:r>
        <w:rPr/>
        <w:t xml:space="preserve">وكان للشيخ مجالس وعظ يحضرها الخاص والعام.</w:t>
      </w:r>
    </w:p>
    <w:p/>
    <w:p>
      <w:pPr/>
      <w:r>
        <w:rPr/>
        <w:t xml:space="preserve">وله مؤلفات، منها: ’’ حواش على شرح اللب ’’ للسيد عبد الله، و ’’ حواش على شرح العقائد ’’ للتفتازاني، و ’’ حواش على التلويح ’’، وغير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2026-05-14T22:10:28+03:00</dcterms:created>
  <dcterms:modified xsi:type="dcterms:W3CDTF">2026-05-14T22:10:28+03:00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