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أبي العز وهيب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أبي العز وهيب
</w:t>
      </w:r>
    </w:p>
    <w:p>
      <w:pPr/>
      <w:r>
        <w:rPr/>
        <w:t xml:space="preserve">أحمد بن سليمان بن أبي العز وهيب الإمام تقي الدين بن الإمام صدر الدين، أخو قاضي القضاة شمس الدين محمد بن سليمان.</w:t>
      </w:r>
    </w:p>
    <w:p/>
    <w:p>
      <w:pPr/>
      <w:r>
        <w:rPr/>
        <w:t xml:space="preserve">درس بالشبلية.</w:t>
      </w:r>
    </w:p>
    <w:p/>
    <w:p>
      <w:pPr/>
      <w:r>
        <w:rPr/>
        <w:t xml:space="preserve">وكان فاضلا، صدرا من الصدور.</w:t>
      </w:r>
    </w:p>
    <w:p/>
    <w:p>
      <w:pPr/>
      <w:r>
        <w:rPr/>
        <w:t xml:space="preserve">مات في رجب، سنة خمس وثمانين وستمائة.</w:t>
      </w:r>
    </w:p>
    <w:p/>
    <w:p>
      <w:pPr/>
      <w:r>
        <w:rPr/>
        <w:t xml:space="preserve">قال في ’’ الجواهر المضيئة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2026-05-14T20:59:00+03:00</dcterms:created>
  <dcterms:modified xsi:type="dcterms:W3CDTF">2026-05-14T20:59:00+03:00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