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إسماعيل بن محمد بن صالح بن وهيب بن عطاء بن جبير بن جابر بن وهيب الأذرعي الأصل، الدمشقي نجم الدين، المعروف بابن الكشك
</w:t>
      </w:r>
    </w:p>
    <w:p>
      <w:pPr>
        <w:jc w:val="start"/>
        <w:bidi/>
      </w:pPr>
      <w:r>
        <w:rPr>
          <w:rFonts w:ascii="arial" w:hAnsi="arial" w:eastAsia="arial" w:cs="arial"/>
          <w:sz w:val="28"/>
          <w:szCs w:val="28"/>
          <w:b w:val="1"/>
          <w:bCs w:val="1"/>
          <w:rtl/>
        </w:rPr>
        <w:t xml:space="preserve">أحمد بن إسماعيل بن محمد بن صالح بن وهيب بن عطاء بن جبير بن جابر بن وهيب الأذرعي الأصل، الدمشقي نجم الدين، المعروف بابن الكشك
</w:t>
      </w:r>
    </w:p>
    <w:p>
      <w:pPr/>
      <w:r>
        <w:rPr/>
        <w:t xml:space="preserve">أحمد بن إسماعيل بن محمد بن صالح بن وهيب بن عطاء بن جبير بن جابر بن وهيب الأذرعي الأصل، الدمشقي نجم الدين، المعروف بابن الكشك. ولد سنة عشر وسبعمائة تقريبا.</w:t>
      </w:r>
    </w:p>
    <w:p/>
    <w:p>
      <w:pPr/>
      <w:r>
        <w:rPr/>
        <w:t xml:space="preserve">وأجاز له أبو محمد القاسم بن المظفر بن عساكر الطبيب، ويحيى بن محمد بن سعيد، وأبو بكر ابن مشرف، وأبو عبد الله ابن أبي الهيجاء بن الزراد، وزينب بنت عمر بن شكر، وجماعة غيرهم.</w:t>
      </w:r>
    </w:p>
    <w:p/>
    <w:p>
      <w:pPr/>
      <w:r>
        <w:rPr/>
        <w:t xml:space="preserve">وسمع ’’ الصحيح ’’ من أبي العباس ابن الشحنة، وسمع من غيره.</w:t>
      </w:r>
    </w:p>
    <w:p/>
    <w:p>
      <w:pPr/>
      <w:r>
        <w:rPr/>
        <w:t xml:space="preserve">وتفقه، وقدم القاهرة، فقرر في قضاء الحنفية، بعد موت القاضي صدر الدين ابن التركمتاي وكان خبيرا بالمذهب، كثير الاسحضار لفروعه.</w:t>
      </w:r>
    </w:p>
    <w:p/>
    <w:p>
      <w:pPr/>
      <w:r>
        <w:rPr/>
        <w:t xml:space="preserve">ودرس بأماكن متعددة، بدمشق، وغيرها.</w:t>
      </w:r>
    </w:p>
    <w:p/>
    <w:p>
      <w:pPr/>
      <w:r>
        <w:rPr/>
        <w:t xml:space="preserve">وحدث ’’ بالصحيح ’’ بالقاهرة.</w:t>
      </w:r>
    </w:p>
    <w:p/>
    <w:p>
      <w:pPr/>
      <w:r>
        <w:rPr/>
        <w:t xml:space="preserve">ولم تطب له الإقامة بمصر، فترك المنصب، واستعفى، ورجع إلى دمشق، ولزم داره.</w:t>
      </w:r>
    </w:p>
    <w:p/>
    <w:p>
      <w:pPr/>
      <w:r>
        <w:rPr/>
        <w:t xml:space="preserve">ثم ولي قضاء دمشق، وكان وليه قبل ذلك.</w:t>
      </w:r>
    </w:p>
    <w:p/>
    <w:p>
      <w:pPr/>
      <w:r>
        <w:rPr/>
        <w:t xml:space="preserve">واتفق أنه كان له قريب في عقله خلل، فجاء وطلب منه شيئا، فمنعه، فضربه بسكين، فمات منها، وذلك في ذي الحجة، سنة تسع وتسعين وسبعمائة، فقبض على القاتل، فقتل نفسه أيضا.</w:t>
      </w:r>
    </w:p>
    <w:p/>
    <w:p>
      <w:pPr/>
      <w:r>
        <w:rPr/>
        <w:t xml:space="preserve">قال أحمد ابن الشحنة: وهو أحد من بقي من قدماء المدرسين والقضاة، وقد أجاز لي غير مرة.</w:t>
      </w:r>
    </w:p>
    <w:p/>
    <w:p>
      <w:pPr/>
      <w:r>
        <w:rPr/>
        <w:t xml:space="preserve">وأنجب أولادا تولوا بعده المنصب.</w:t>
      </w:r>
    </w:p>
    <w:p/>
    <w:p>
      <w:pPr/>
      <w:r>
        <w:rPr/>
        <w:t xml:space="preserve">وكانت فيهم حشمة، ورياسة، وتودد للناس، ونفع للقادمين.</w:t>
      </w:r>
    </w:p>
    <w:p/>
    <w:p>
      <w:pPr/>
      <w:r>
        <w:rPr/>
        <w:t xml:space="preserve">وكان آخر من بقي منهم القاضي شهاب الدين أحمد، وقد طلب لولاية القضاء بالديار المصرية مرة، ولكتابة السراخري، فاستعفى من ذلك، وكانت وفاته بدمشق، وفي سنة ثلاث وثلاثين وثمانمائة، ولم يخلف بعده أراس منه، رحمه الله تعالى.</w:t>
      </w:r>
    </w:p>
    <w:p>
      <w:pPr>
        <w:jc w:val="start"/>
        <w:bidi/>
      </w:pPr>
      <w:r>
        <w:rPr>
          <w:sz w:val="24"/>
          <w:szCs w:val="24"/>
          <w:b w:val="1"/>
          <w:bCs w:val="1"/>
          <w:rtl/>
        </w:rPr>
        <w:t xml:space="preserve">
الطبقات السنية في تراجم الحنفية،(دار الرفاعي - الرياض،1983،ط 0،ج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2026-05-14T19:50:21+03:00</dcterms:created>
  <dcterms:modified xsi:type="dcterms:W3CDTF">2026-05-14T19:50:21+03:00</dcterms:modified>
</cp:coreProperties>
</file>

<file path=docProps/custom.xml><?xml version="1.0" encoding="utf-8"?>
<Properties xmlns="http://schemas.openxmlformats.org/officeDocument/2006/custom-properties" xmlns:vt="http://schemas.openxmlformats.org/officeDocument/2006/docPropsVTypes"/>
</file>