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داود المعري، الحلبي، شهاب الدين، أبو العباس، المعروف بابن البرهان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داود المعري، الحلبي، شهاب الدين، أبو العباس، المعروف بابن البرهان
</w:t>
      </w:r>
    </w:p>
    <w:p>
      <w:pPr/>
      <w:r>
        <w:rPr/>
        <w:t xml:space="preserve">أحمد بن داود المعري، الحلبي، شهاب الدين، أبو العباس، المعروف بابن البرهان ذكره في ’’ تاج التراجم ’’ وقال: كان فقيها، فاضلا، له مشاركة في علوم عديدة، ومصنفات مفيدة، شرح ’’ الجامع الكبير ’’، وانتفع به الصغير والكبير.</w:t>
      </w:r>
    </w:p>
    <w:p/>
    <w:p>
      <w:pPr/>
      <w:r>
        <w:rPr/>
        <w:t xml:space="preserve">وكانت وفاته سادس عشر رجب الفرد، سنة ثمان وثلاثين وسبعمائة.</w:t>
      </w:r>
    </w:p>
    <w:p/>
    <w:p>
      <w:pPr/>
      <w:r>
        <w:rPr/>
        <w:t xml:space="preserve">وذكره أيضا ابن حبيب، فقال: عالم شهابه زاهر، وبرهانه ظاهر، وبحل فضله زاخر، ودر مصنافاته فاخر.</w:t>
      </w:r>
    </w:p>
    <w:p/>
    <w:p>
      <w:pPr/>
      <w:r>
        <w:rPr/>
        <w:t xml:space="preserve">كان خيرا دينا، فاضلا متفننا، بارعا في مذهبه، عارفا بمعجمه ومعربه، مواظبا على التعليم والتعريف، ماهرا في القراءات والنحو والتصريف، متصديا للفتوى، سالكا طريق العزلة والتقوى.</w:t>
      </w:r>
    </w:p>
    <w:p/>
    <w:p>
      <w:pPr/>
      <w:r>
        <w:rPr/>
        <w:t xml:space="preserve">باشر بحلب تدريس الشهابية، ونيابة الحكم العزيز، ونصب حال جماعة من الطلبة على المدح والتميز.</w:t>
      </w:r>
    </w:p>
    <w:p/>
    <w:p>
      <w:pPr/>
      <w:r>
        <w:rPr/>
        <w:t xml:space="preserve">وكانت وفاته بها وقد جاوز الستين، تغمده الله برحمته، آمين.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2026-05-14T19:49:58+03:00</dcterms:created>
  <dcterms:modified xsi:type="dcterms:W3CDTF">2026-05-14T19:49:58+03:00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