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أسد بن أحمد بن محمد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أسد بن أحمد بن محمد الهروي
</w:t>
      </w:r>
    </w:p>
    <w:p>
      <w:pPr/>
      <w:r>
        <w:rPr/>
        <w:t xml:space="preserve">أحمد بن إبراهيم بن أسد بن أحمد بن محمد الهروي والد نصر الفقيه الآتي ذكره، وتقدم أبوه إبراهيم.</w:t>
      </w:r>
    </w:p>
    <w:p/>
    <w:p>
      <w:pPr/>
      <w:r>
        <w:rPr/>
        <w:t xml:space="preserve">روى عنه ابنه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2026-05-14T19:46:52+03:00</dcterms:created>
  <dcterms:modified xsi:type="dcterms:W3CDTF">2026-05-14T19:46:52+03:00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