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إبراهيم السيد الشريف العجمي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إبراهيم السيد الشريف العجمي
</w:t>
      </w:r>
    </w:p>
    <w:p>
      <w:pPr/>
      <w:r>
        <w:rPr/>
        <w:t xml:space="preserve">إبراهيم السيد الشريف العجمي ثم الرومي، الشهير ببير أمير كان من عباد الله الصالحين، والعلماء العاملين، ومن أبناء الأكابر.</w:t>
      </w:r>
    </w:p>
    <w:p/>
    <w:p>
      <w:pPr/>
      <w:r>
        <w:rPr/>
        <w:t xml:space="preserve">اشتغل، وحصل، وأخذ عن المولى حسن السامسوني، والمولى خواجا زاده.</w:t>
      </w:r>
    </w:p>
    <w:p/>
    <w:p>
      <w:pPr/>
      <w:r>
        <w:rPr/>
        <w:t xml:space="preserve">وصار مدرسا بعدة مدارس، وصار أيضا مفتيا بمدينة أماسية.</w:t>
      </w:r>
    </w:p>
    <w:p/>
    <w:p>
      <w:pPr/>
      <w:r>
        <w:rPr/>
        <w:t xml:space="preserve">وكانت وفاته سنة خمس وثلاثين وتسعمائة، وقد أناف على التسعين، ودفن بجوار أبي أيوب الأنصاري، رضي الله تعالى عنه.</w:t>
      </w:r>
    </w:p>
    <w:p/>
    <w:p>
      <w:pPr/>
      <w:r>
        <w:rPr/>
        <w:t xml:space="preserve">وكان مجردا، لم يتأهل قط، وأفنى عمره في الأشتغال والعبادة.</w:t>
      </w:r>
    </w:p>
    <w:p/>
    <w:p>
      <w:pPr/>
      <w:r>
        <w:rPr/>
        <w:t xml:space="preserve">وكان فقيها بتلك الديار منقطع القرين، وكان يكتب الخط المليح جدا.</w:t>
      </w:r>
    </w:p>
    <w:p/>
    <w:p>
      <w:pPr/>
      <w:r>
        <w:rPr/>
        <w:t xml:space="preserve">وعمى في آخر عمره، ثم عولج فأبصر بعينه الواحدة، واكتفى بها إلى أن مات، رحمه الله تعالى.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الطبقات السنية في تراجم الحنفية،(دار الرفاعي - الرياض،1983،ط 0،ج 1،ص 75)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2026-05-14T18:47:46+03:00</dcterms:created>
  <dcterms:modified xsi:type="dcterms:W3CDTF">2026-05-14T18:47:46+03:00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