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منصور
</w:t>
      </w:r>
    </w:p>
    <w:p>
      <w:pPr/>
      <w:r>
        <w:rPr/>
        <w:t xml:space="preserve">إبراهيم بن منصور سبط حفص بن عبد الرحمن، راوي وفاة جده حفص، على ما يأتي.</w:t>
      </w:r>
    </w:p>
    <w:p/>
    <w:p>
      <w:pPr/>
      <w:r>
        <w:rPr/>
        <w:t xml:space="preserve">كذا في ’’ الجواهر ’’ من غير زيادة.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2026-05-14T18:51:29+03:00</dcterms:created>
  <dcterms:modified xsi:type="dcterms:W3CDTF">2026-05-14T18:51:29+03:00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