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يوسف العابودي، المنعوت كمال الدين،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يوسف العابودي، المنعوت كمال الدين، أبو إسحاق
</w:t>
      </w:r>
    </w:p>
    <w:p>
      <w:pPr/>
      <w:r>
        <w:rPr/>
        <w:t xml:space="preserve">إبراهيم بن محمد بن يوسف العابودي، المنعوت كمال الدين، أبو إسحاق المعروف جده بإمام الحرمين.</w:t>
      </w:r>
    </w:p>
    <w:p/>
    <w:p>
      <w:pPr/>
      <w:r>
        <w:rPr/>
        <w:t xml:space="preserve">تفقه يسيرا، وكان إماما في الشعر.</w:t>
      </w:r>
    </w:p>
    <w:p/>
    <w:p>
      <w:pPr/>
      <w:r>
        <w:rPr/>
        <w:t xml:space="preserve">قال في ’’ الجواهر ’’: رأيت بخط الحافظ اليغموري، أنشدني كمال الدين أبو إسحاق إبراهيم بن محمد بن يوسف العابودي، سنة ثلاثين وستمائة، بدمشق:</w:t>
      </w:r>
    </w:p>
    <w:p/>
    <w:p>
      <w:pPr>
        <w:jc w:val="center"/>
      </w:pPr>
      <w:r>
        <w:rPr>
          <w:color w:val="ff0000"/>
        </w:rPr>
        <w:t xml:space="preserve">قلت وجفن الليل مغرورق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وموعد الإصباح قد فاتا</w:t>
      </w:r>
    </w:p>
    <w:p/>
    <w:p>
      <w:pPr>
        <w:jc w:val="center"/>
      </w:pPr>
      <w:r>
        <w:rPr>
          <w:color w:val="ff0000"/>
        </w:rPr>
        <w:t xml:space="preserve">ما طال ليلي وجرى مدمعي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لأن الصبح قد ماتا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2026-05-14T18:59:43+03:00</dcterms:created>
  <dcterms:modified xsi:type="dcterms:W3CDTF">2026-05-14T18:59:43+03:00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