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أحمد بن قريش، أبو إسحاق، المذكر،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أحمد بن قريش، أبو إسحاق، المذكر، المروزي
</w:t>
      </w:r>
    </w:p>
    <w:p>
      <w:pPr/>
      <w:r>
        <w:rPr/>
        <w:t xml:space="preserve">إبراهيم بن محمد بن أحمد بن قريش، أبو إسحاق، المذكر، المروزي سكن سمرقند.</w:t>
      </w:r>
    </w:p>
    <w:p/>
    <w:p>
      <w:pPr/>
      <w:r>
        <w:rPr/>
        <w:t xml:space="preserve">وروى عن أبي إسحاق إبراهيم بن أحمد الكاتب، وعبد الله بن محمود السعدي، المروزيين.</w:t>
      </w:r>
    </w:p>
    <w:p/>
    <w:p>
      <w:pPr/>
      <w:r>
        <w:rPr/>
        <w:t xml:space="preserve">ذكره أبو سعد الإدريسي، في ’’ تارخ سمرقند ’’، وقال: كتبنا عنه بسمرقند، لا بأس به، كان من أصحاب أبي حنيفة، ينتحل مذهب الزهد والتقشف.</w:t>
      </w:r>
    </w:p>
    <w:p/>
    <w:p>
      <w:pPr/>
      <w:r>
        <w:rPr/>
        <w:t xml:space="preserve">ومات بسمرقند، في صفر، سنة ثلاث وسبعين وثلاثمائة، رحمه الله تعالى.</w:t>
      </w:r>
    </w:p>
    <w:p/>
    <w:p>
      <w:pPr/>
      <w:r>
        <w:rPr/>
        <w:t xml:space="preserve">والمروزي، نسبة إلى مرو الشاهجان.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2026-05-14T18:01:35+03:00</dcterms:created>
  <dcterms:modified xsi:type="dcterms:W3CDTF">2026-05-14T18:01:35+03:00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