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ظهير الدين - ظهير كوزير - برهان الدين السلموني الأصل، القاهري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ظهير الدين - ظهير كوزير - برهان الدين السلموني الأصل، القاهري
</w:t>
      </w:r>
    </w:p>
    <w:p>
      <w:pPr/>
      <w:r>
        <w:rPr/>
        <w:t xml:space="preserve">إبراهيم بن محمد بن إبراهيم بن ظهير الدين - ظهير كوزير - برهان الدين السلموني الأصل، القاهري والد البدر محمد. المعروف بابن ظهير.</w:t>
      </w:r>
    </w:p>
    <w:p/>
    <w:p>
      <w:pPr/>
      <w:r>
        <w:rPr/>
        <w:t xml:space="preserve">كان والده فيما يقال، يذكر بالفضيلة.</w:t>
      </w:r>
    </w:p>
    <w:p/>
    <w:p>
      <w:pPr/>
      <w:r>
        <w:rPr/>
        <w:t xml:space="preserve">ونشأ ولده هذا في طلب العلم وتحصيله.</w:t>
      </w:r>
    </w:p>
    <w:p/>
    <w:p>
      <w:pPr/>
      <w:r>
        <w:rPr/>
        <w:t xml:space="preserve">وناب عند التفهني، وولي الشهادة ببعض الدواوين، وغير ذلك من المناصب، وكان ماهرا في المباشرة، ذا وجاهة.</w:t>
      </w:r>
    </w:p>
    <w:p/>
    <w:p>
      <w:pPr/>
      <w:r>
        <w:rPr/>
        <w:t xml:space="preserve">مات في الاثنين، ثالث صفر، سنة ثلاث وخمسين وثمانمائة مطعونا، ولم يكمل السنين، وصلى عليه من الغد بمصلى باب النصر، ودفن بالتربة المعروفة بهم تجاه تربة يلبغا العمري.</w:t>
      </w:r>
    </w:p>
    <w:p/>
    <w:p>
      <w:pPr/>
      <w:r>
        <w:rPr/>
        <w:t xml:space="preserve">انتهى ملخصا من ’’ الضوء اللامع ’’،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2026-05-14T18:03:53+03:00</dcterms:created>
  <dcterms:modified xsi:type="dcterms:W3CDTF">2026-05-14T18:03:53+03:00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